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54B32" w14:textId="557CBACB" w:rsidR="00F51F9C" w:rsidRDefault="00F51F9C" w:rsidP="00F51F9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30"/>
          <w:szCs w:val="30"/>
          <w:lang w:eastAsia="es-ES"/>
        </w:rPr>
      </w:pPr>
      <w:r w:rsidRPr="00F51F9C">
        <w:rPr>
          <w:rFonts w:ascii="Arial" w:eastAsia="Times New Roman" w:hAnsi="Arial" w:cs="Arial"/>
          <w:b/>
          <w:bCs/>
          <w:color w:val="443F3F"/>
          <w:kern w:val="36"/>
          <w:sz w:val="30"/>
          <w:szCs w:val="30"/>
          <w:lang w:eastAsia="es-ES"/>
        </w:rPr>
        <w:t>Abierto plazo para presentar propuestas de comunicaciones a II Congreso de la Cultura y la Gestión Cultural</w:t>
      </w:r>
    </w:p>
    <w:p w14:paraId="2D16F3D6" w14:textId="64951668" w:rsidR="00F51F9C" w:rsidRDefault="00F51F9C" w:rsidP="00F51F9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30"/>
          <w:szCs w:val="30"/>
          <w:lang w:eastAsia="es-ES"/>
        </w:rPr>
      </w:pPr>
    </w:p>
    <w:p w14:paraId="4689806D" w14:textId="3C75FD1D" w:rsidR="00F51F9C" w:rsidRPr="00F51F9C" w:rsidRDefault="00F51F9C" w:rsidP="00F51F9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443F3F"/>
          <w:kern w:val="36"/>
          <w:sz w:val="30"/>
          <w:szCs w:val="30"/>
          <w:lang w:eastAsia="es-ES"/>
        </w:rPr>
        <w:drawing>
          <wp:inline distT="0" distB="0" distL="0" distR="0" wp14:anchorId="6CB4F01F" wp14:editId="76BC9A3D">
            <wp:extent cx="5400675" cy="2828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61F7B" w14:textId="77777777" w:rsidR="00F51F9C" w:rsidRDefault="00F51F9C" w:rsidP="00F51F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</w:p>
    <w:p w14:paraId="6FEC6234" w14:textId="66FC7DFE" w:rsidR="00F51F9C" w:rsidRPr="00F51F9C" w:rsidRDefault="00F51F9C" w:rsidP="009B7D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 xml:space="preserve">El II Congreso Andaluz de la Cultura y la Gestión Cultural «Comunicación y Gestión Cultural en la Era </w:t>
      </w:r>
      <w:proofErr w:type="spellStart"/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Transmedia</w:t>
      </w:r>
      <w:proofErr w:type="spellEnd"/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» se celebrará del 21 al 23 de octubre de 2022 en la Escuela Municipal de Música de Almería. Este encuentro está coorganizado por la Diputación de Almería y la Asociación Andaluza de Profesionales</w:t>
      </w:r>
      <w:r w:rsidR="009B7D4A">
        <w:rPr>
          <w:rFonts w:ascii="Arial" w:eastAsia="Times New Roman" w:hAnsi="Arial" w:cs="Arial"/>
          <w:color w:val="767676"/>
          <w:sz w:val="24"/>
          <w:szCs w:val="24"/>
          <w:lang w:eastAsia="es-ES"/>
        </w:rPr>
        <w:t xml:space="preserve"> de la Gestión Cultural (GECA). </w:t>
      </w:r>
      <w:proofErr w:type="gramStart"/>
      <w:r w:rsidR="009B7D4A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Además</w:t>
      </w:r>
      <w:proofErr w:type="gramEnd"/>
      <w:r w:rsidR="009B7D4A">
        <w:rPr>
          <w:rFonts w:ascii="Arial" w:eastAsia="Times New Roman" w:hAnsi="Arial" w:cs="Arial"/>
          <w:color w:val="767676"/>
          <w:sz w:val="24"/>
          <w:szCs w:val="24"/>
          <w:lang w:eastAsia="es-ES"/>
        </w:rPr>
        <w:t xml:space="preserve"> </w:t>
      </w:r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cuenta con la colaboración del Ayuntamiento de Almería.</w:t>
      </w:r>
    </w:p>
    <w:p w14:paraId="5A805F66" w14:textId="77777777" w:rsidR="00F51F9C" w:rsidRPr="00F51F9C" w:rsidRDefault="00F51F9C" w:rsidP="009B7D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F51F9C">
        <w:rPr>
          <w:rFonts w:ascii="Arial" w:eastAsia="Times New Roman" w:hAnsi="Arial" w:cs="Arial"/>
          <w:b/>
          <w:bCs/>
          <w:color w:val="767676"/>
          <w:sz w:val="24"/>
          <w:szCs w:val="24"/>
          <w:lang w:eastAsia="es-ES"/>
        </w:rPr>
        <w:t>¿Quieres participar presentando una comunicación en el Congreso?</w:t>
      </w:r>
    </w:p>
    <w:p w14:paraId="09D8A54C" w14:textId="77777777" w:rsidR="00F51F9C" w:rsidRPr="00F51F9C" w:rsidRDefault="00F51F9C" w:rsidP="009B7D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La organización abre una convocatoria para la presentación de propuestas de comunicación</w:t>
      </w:r>
      <w:r w:rsidRPr="00F51F9C">
        <w:rPr>
          <w:rFonts w:ascii="Arial" w:eastAsia="Times New Roman" w:hAnsi="Arial" w:cs="Arial"/>
          <w:b/>
          <w:bCs/>
          <w:color w:val="767676"/>
          <w:sz w:val="24"/>
          <w:szCs w:val="24"/>
          <w:lang w:eastAsia="es-ES"/>
        </w:rPr>
        <w:t> hasta el 30 de junio de 2022.</w:t>
      </w:r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 La duración máxima de las comunicaciones es una exposición oral de 15 minutos.  Las comunicaciones seleccionadas podrán ser presenciales o por videoconferencia.</w:t>
      </w:r>
    </w:p>
    <w:p w14:paraId="574A14E6" w14:textId="165148FD" w:rsidR="00F51F9C" w:rsidRPr="00F51F9C" w:rsidRDefault="00F51F9C" w:rsidP="009B7D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Para participar debes enviar un correo a comunicacion@gecaandalucia.org con el asunto «Propuesta comunicación Congreso» a</w:t>
      </w:r>
      <w:r w:rsidR="009B7D4A">
        <w:rPr>
          <w:rFonts w:ascii="Arial" w:eastAsia="Times New Roman" w:hAnsi="Arial" w:cs="Arial"/>
          <w:color w:val="767676"/>
          <w:sz w:val="24"/>
          <w:szCs w:val="24"/>
          <w:lang w:eastAsia="es-ES"/>
        </w:rPr>
        <w:t xml:space="preserve">djuntando en un documento </w:t>
      </w:r>
      <w:proofErr w:type="spellStart"/>
      <w:r w:rsidR="009B7D4A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pdf</w:t>
      </w:r>
      <w:proofErr w:type="spellEnd"/>
      <w:r w:rsidR="009B7D4A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 </w:t>
      </w:r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que contenga:</w:t>
      </w:r>
    </w:p>
    <w:p w14:paraId="50108F8C" w14:textId="77777777" w:rsidR="00F51F9C" w:rsidRPr="00F51F9C" w:rsidRDefault="00F51F9C" w:rsidP="009B7D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 xml:space="preserve">-un breve </w:t>
      </w:r>
      <w:proofErr w:type="spellStart"/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curriculum</w:t>
      </w:r>
      <w:proofErr w:type="spellEnd"/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 xml:space="preserve"> vitae,</w:t>
      </w:r>
    </w:p>
    <w:p w14:paraId="265FDF74" w14:textId="77777777" w:rsidR="00F51F9C" w:rsidRPr="00F51F9C" w:rsidRDefault="00F51F9C" w:rsidP="009B7D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-datos de contacto (nombre completo, dirección postal, correo electrónico y teléfono)</w:t>
      </w:r>
    </w:p>
    <w:p w14:paraId="470C26B4" w14:textId="77777777" w:rsidR="00F51F9C" w:rsidRPr="00F51F9C" w:rsidRDefault="00F51F9C" w:rsidP="009B7D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-resumen de la propuesta de comunicación</w:t>
      </w:r>
    </w:p>
    <w:p w14:paraId="38359EC2" w14:textId="77777777" w:rsidR="00F51F9C" w:rsidRPr="00F51F9C" w:rsidRDefault="00F51F9C" w:rsidP="009B7D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Características del</w:t>
      </w:r>
      <w:r w:rsidRPr="00F51F9C">
        <w:rPr>
          <w:rFonts w:ascii="Arial" w:eastAsia="Times New Roman" w:hAnsi="Arial" w:cs="Arial"/>
          <w:i/>
          <w:iCs/>
          <w:color w:val="767676"/>
          <w:sz w:val="24"/>
          <w:szCs w:val="24"/>
          <w:lang w:eastAsia="es-ES"/>
        </w:rPr>
        <w:t> resumen</w:t>
      </w:r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: 500 palabras máximo, </w:t>
      </w:r>
      <w:r w:rsidRPr="00F51F9C">
        <w:rPr>
          <w:rFonts w:ascii="Arial" w:eastAsia="Times New Roman" w:hAnsi="Arial" w:cs="Arial"/>
          <w:i/>
          <w:iCs/>
          <w:color w:val="767676"/>
          <w:sz w:val="24"/>
          <w:szCs w:val="24"/>
          <w:lang w:eastAsia="es-ES"/>
        </w:rPr>
        <w:t xml:space="preserve">times new </w:t>
      </w:r>
      <w:proofErr w:type="spellStart"/>
      <w:r w:rsidRPr="00F51F9C">
        <w:rPr>
          <w:rFonts w:ascii="Arial" w:eastAsia="Times New Roman" w:hAnsi="Arial" w:cs="Arial"/>
          <w:i/>
          <w:iCs/>
          <w:color w:val="767676"/>
          <w:sz w:val="24"/>
          <w:szCs w:val="24"/>
          <w:lang w:eastAsia="es-ES"/>
        </w:rPr>
        <w:t>roman</w:t>
      </w:r>
      <w:proofErr w:type="spellEnd"/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, 12, español e inglés, palabras clave (máximo cinco),</w:t>
      </w:r>
    </w:p>
    <w:p w14:paraId="7C184A5F" w14:textId="77777777" w:rsidR="00F51F9C" w:rsidRPr="00F51F9C" w:rsidRDefault="00F51F9C" w:rsidP="009B7D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La organización del Congreso asumirá los costes de matrícula de las personas cuya comunicación haya sido seleccionada. Los gastos de desplazamiento y manutención serán asumidos por la persona ponente.</w:t>
      </w:r>
    </w:p>
    <w:p w14:paraId="4AEA0CCE" w14:textId="77777777" w:rsidR="00F51F9C" w:rsidRPr="00F51F9C" w:rsidRDefault="00F51F9C" w:rsidP="009B7D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F51F9C">
        <w:rPr>
          <w:rFonts w:ascii="Arial" w:eastAsia="Times New Roman" w:hAnsi="Arial" w:cs="Arial"/>
          <w:b/>
          <w:bCs/>
          <w:color w:val="767676"/>
          <w:sz w:val="24"/>
          <w:szCs w:val="24"/>
          <w:lang w:eastAsia="es-ES"/>
        </w:rPr>
        <w:lastRenderedPageBreak/>
        <w:t>TEMÁTICAS:</w:t>
      </w:r>
    </w:p>
    <w:p w14:paraId="0FFA2310" w14:textId="4C1E6CF1" w:rsidR="00F51F9C" w:rsidRPr="00F51F9C" w:rsidRDefault="009B7D4A" w:rsidP="009B7D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es-ES"/>
        </w:rPr>
        <w:t>Las comunicaciones</w:t>
      </w:r>
      <w:r w:rsidR="00F51F9C"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 xml:space="preserve"> deberán estar relacionada con la temática general del Congreso: «Comunicación y gestión cultural en la Era </w:t>
      </w:r>
      <w:proofErr w:type="spellStart"/>
      <w:r w:rsidR="00F51F9C"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Transmedia</w:t>
      </w:r>
      <w:proofErr w:type="spellEnd"/>
      <w:r w:rsidR="00F51F9C"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»</w:t>
      </w:r>
    </w:p>
    <w:p w14:paraId="0A1FE9B1" w14:textId="77777777" w:rsidR="00F51F9C" w:rsidRPr="00F51F9C" w:rsidRDefault="00F51F9C" w:rsidP="009B7D4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  <w:lang w:eastAsia="es-ES"/>
        </w:rPr>
      </w:pPr>
      <w:r w:rsidRPr="00F51F9C">
        <w:rPr>
          <w:rFonts w:ascii="Arial" w:eastAsia="Times New Roman" w:hAnsi="Arial" w:cs="Arial"/>
          <w:color w:val="767676"/>
          <w:sz w:val="24"/>
          <w:szCs w:val="24"/>
          <w:lang w:eastAsia="es-ES"/>
        </w:rPr>
        <w:t>El Comité Científico del Congreso seleccionará las comunicaciones antes del 30 de julio y comunicará a las personas seleccionadas la decisión.</w:t>
      </w:r>
    </w:p>
    <w:p w14:paraId="35D34B4C" w14:textId="77777777" w:rsidR="00E03BEF" w:rsidRPr="00F51F9C" w:rsidRDefault="00E03BEF" w:rsidP="009B7D4A">
      <w:pPr>
        <w:jc w:val="both"/>
      </w:pPr>
      <w:bookmarkStart w:id="0" w:name="_GoBack"/>
      <w:bookmarkEnd w:id="0"/>
    </w:p>
    <w:sectPr w:rsidR="00E03BEF" w:rsidRPr="00F51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9C"/>
    <w:rsid w:val="009B7D4A"/>
    <w:rsid w:val="00E03BEF"/>
    <w:rsid w:val="00F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8A64"/>
  <w15:chartTrackingRefBased/>
  <w15:docId w15:val="{CA32931D-5481-4D3A-8775-D8AFDCC5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51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1F9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posted-on">
    <w:name w:val="posted-on"/>
    <w:basedOn w:val="Fuentedeprrafopredeter"/>
    <w:rsid w:val="00F51F9C"/>
  </w:style>
  <w:style w:type="character" w:styleId="Hipervnculo">
    <w:name w:val="Hyperlink"/>
    <w:basedOn w:val="Fuentedeprrafopredeter"/>
    <w:uiPriority w:val="99"/>
    <w:semiHidden/>
    <w:unhideWhenUsed/>
    <w:rsid w:val="00F51F9C"/>
    <w:rPr>
      <w:color w:val="0000FF"/>
      <w:u w:val="single"/>
    </w:rPr>
  </w:style>
  <w:style w:type="character" w:customStyle="1" w:styleId="byline">
    <w:name w:val="byline"/>
    <w:basedOn w:val="Fuentedeprrafopredeter"/>
    <w:rsid w:val="00F51F9C"/>
  </w:style>
  <w:style w:type="character" w:customStyle="1" w:styleId="author">
    <w:name w:val="author"/>
    <w:basedOn w:val="Fuentedeprrafopredeter"/>
    <w:rsid w:val="00F51F9C"/>
  </w:style>
  <w:style w:type="character" w:customStyle="1" w:styleId="cat-links">
    <w:name w:val="cat-links"/>
    <w:basedOn w:val="Fuentedeprrafopredeter"/>
    <w:rsid w:val="00F51F9C"/>
  </w:style>
  <w:style w:type="paragraph" w:styleId="NormalWeb">
    <w:name w:val="Normal (Web)"/>
    <w:basedOn w:val="Normal"/>
    <w:uiPriority w:val="99"/>
    <w:semiHidden/>
    <w:unhideWhenUsed/>
    <w:rsid w:val="00F5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51F9C"/>
    <w:rPr>
      <w:b/>
      <w:bCs/>
    </w:rPr>
  </w:style>
  <w:style w:type="character" w:styleId="nfasis">
    <w:name w:val="Emphasis"/>
    <w:basedOn w:val="Fuentedeprrafopredeter"/>
    <w:uiPriority w:val="20"/>
    <w:qFormat/>
    <w:rsid w:val="00F51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6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Yánez</dc:creator>
  <cp:keywords/>
  <dc:description/>
  <cp:lastModifiedBy>Oliver Escarpa Beatriz</cp:lastModifiedBy>
  <cp:revision>2</cp:revision>
  <dcterms:created xsi:type="dcterms:W3CDTF">2022-06-01T09:15:00Z</dcterms:created>
  <dcterms:modified xsi:type="dcterms:W3CDTF">2022-06-06T08:00:00Z</dcterms:modified>
</cp:coreProperties>
</file>